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1A8EA" w14:textId="77777777" w:rsidR="0008330E" w:rsidRDefault="0008330E" w:rsidP="0008330E">
      <w:pPr>
        <w:autoSpaceDE w:val="0"/>
        <w:autoSpaceDN w:val="0"/>
        <w:adjustRightInd w:val="0"/>
        <w:spacing w:after="0" w:line="240" w:lineRule="auto"/>
        <w:rPr>
          <w:rFonts w:ascii="TimesNewRomanPS-BoldMT" w:hAnsi="TimesNewRomanPS-BoldMT" w:cs="TimesNewRomanPS-BoldMT"/>
          <w:b/>
          <w:bCs/>
          <w:sz w:val="24"/>
          <w:szCs w:val="24"/>
        </w:rPr>
      </w:pPr>
      <w:bookmarkStart w:id="0" w:name="_GoBack"/>
      <w:bookmarkEnd w:id="0"/>
      <w:r>
        <w:rPr>
          <w:rFonts w:ascii="TimesNewRomanPS-BoldMT" w:hAnsi="TimesNewRomanPS-BoldMT" w:cs="TimesNewRomanPS-BoldMT"/>
          <w:b/>
          <w:bCs/>
          <w:sz w:val="24"/>
          <w:szCs w:val="24"/>
        </w:rPr>
        <w:t>Summary of the BSCS 5E</w:t>
      </w:r>
      <w:r w:rsidR="008D12F7">
        <w:rPr>
          <w:rFonts w:ascii="TimesNewRomanPS-BoldMT" w:hAnsi="TimesNewRomanPS-BoldMT" w:cs="TimesNewRomanPS-BoldMT"/>
          <w:b/>
          <w:bCs/>
          <w:sz w:val="24"/>
          <w:szCs w:val="24"/>
        </w:rPr>
        <w:t xml:space="preserve"> </w:t>
      </w:r>
      <w:r w:rsidR="002D7BBD">
        <w:rPr>
          <w:rFonts w:ascii="TimesNewRomanPS-BoldMT" w:hAnsi="TimesNewRomanPS-BoldMT" w:cs="TimesNewRomanPS-BoldMT"/>
          <w:b/>
          <w:bCs/>
          <w:sz w:val="24"/>
          <w:szCs w:val="24"/>
        </w:rPr>
        <w:t>/ 7E</w:t>
      </w:r>
      <w:r>
        <w:rPr>
          <w:rFonts w:ascii="TimesNewRomanPS-BoldMT" w:hAnsi="TimesNewRomanPS-BoldMT" w:cs="TimesNewRomanPS-BoldMT"/>
          <w:b/>
          <w:bCs/>
          <w:sz w:val="24"/>
          <w:szCs w:val="24"/>
        </w:rPr>
        <w:t xml:space="preserve"> Instructional Model </w:t>
      </w:r>
      <w:r w:rsidR="002D7BBD">
        <w:rPr>
          <w:rFonts w:ascii="TimesNewRomanPS-BoldMT" w:hAnsi="TimesNewRomanPS-BoldMT" w:cs="TimesNewRomanPS-BoldMT"/>
          <w:b/>
          <w:bCs/>
          <w:sz w:val="24"/>
          <w:szCs w:val="24"/>
        </w:rPr>
        <w:t>Template</w:t>
      </w:r>
    </w:p>
    <w:p w14:paraId="4C9A0E0C" w14:textId="77777777" w:rsidR="0008330E" w:rsidRDefault="0008330E" w:rsidP="0008330E">
      <w:pPr>
        <w:autoSpaceDE w:val="0"/>
        <w:autoSpaceDN w:val="0"/>
        <w:adjustRightInd w:val="0"/>
        <w:spacing w:after="0" w:line="240" w:lineRule="auto"/>
        <w:rPr>
          <w:rFonts w:ascii="TimesNewRomanPSMT" w:hAnsi="TimesNewRomanPSMT" w:cs="TimesNewRomanPSMT"/>
          <w:sz w:val="24"/>
          <w:szCs w:val="24"/>
        </w:rPr>
      </w:pPr>
    </w:p>
    <w:tbl>
      <w:tblPr>
        <w:tblStyle w:val="TableGrid"/>
        <w:tblW w:w="0" w:type="auto"/>
        <w:tblLook w:val="04A0" w:firstRow="1" w:lastRow="0" w:firstColumn="1" w:lastColumn="0" w:noHBand="0" w:noVBand="1"/>
      </w:tblPr>
      <w:tblGrid>
        <w:gridCol w:w="1638"/>
        <w:gridCol w:w="7938"/>
      </w:tblGrid>
      <w:tr w:rsidR="0008330E" w14:paraId="1CF93B72" w14:textId="77777777" w:rsidTr="0008330E">
        <w:tc>
          <w:tcPr>
            <w:tcW w:w="1638" w:type="dxa"/>
          </w:tcPr>
          <w:p w14:paraId="4D19B18F" w14:textId="77777777" w:rsidR="0008330E" w:rsidRPr="00863BAA" w:rsidRDefault="0008330E" w:rsidP="0008330E">
            <w:pPr>
              <w:autoSpaceDE w:val="0"/>
              <w:autoSpaceDN w:val="0"/>
              <w:adjustRightInd w:val="0"/>
              <w:rPr>
                <w:rFonts w:ascii="TimesNewRomanPSMT" w:hAnsi="TimesNewRomanPSMT" w:cs="TimesNewRomanPSMT"/>
                <w:b/>
                <w:sz w:val="24"/>
                <w:szCs w:val="24"/>
              </w:rPr>
            </w:pPr>
            <w:r w:rsidRPr="00863BAA">
              <w:rPr>
                <w:rFonts w:ascii="TimesNewRomanPSMT" w:hAnsi="TimesNewRomanPSMT" w:cs="TimesNewRomanPSMT"/>
                <w:b/>
                <w:sz w:val="24"/>
                <w:szCs w:val="24"/>
              </w:rPr>
              <w:t>Phase</w:t>
            </w:r>
          </w:p>
        </w:tc>
        <w:tc>
          <w:tcPr>
            <w:tcW w:w="7938" w:type="dxa"/>
          </w:tcPr>
          <w:p w14:paraId="6DBD9490" w14:textId="77777777" w:rsidR="0008330E" w:rsidRPr="00863BAA" w:rsidRDefault="0008330E" w:rsidP="0008330E">
            <w:pPr>
              <w:autoSpaceDE w:val="0"/>
              <w:autoSpaceDN w:val="0"/>
              <w:adjustRightInd w:val="0"/>
              <w:rPr>
                <w:rFonts w:ascii="TimesNewRomanPSMT" w:hAnsi="TimesNewRomanPSMT" w:cs="TimesNewRomanPSMT"/>
                <w:b/>
                <w:sz w:val="24"/>
                <w:szCs w:val="24"/>
              </w:rPr>
            </w:pPr>
            <w:r w:rsidRPr="00863BAA">
              <w:rPr>
                <w:rFonts w:ascii="TimesNewRomanPSMT" w:hAnsi="TimesNewRomanPSMT" w:cs="TimesNewRomanPSMT"/>
                <w:b/>
                <w:sz w:val="24"/>
                <w:szCs w:val="24"/>
              </w:rPr>
              <w:t>Summary</w:t>
            </w:r>
          </w:p>
        </w:tc>
      </w:tr>
      <w:tr w:rsidR="0008330E" w14:paraId="4488937F" w14:textId="77777777" w:rsidTr="0008330E">
        <w:tc>
          <w:tcPr>
            <w:tcW w:w="1638" w:type="dxa"/>
          </w:tcPr>
          <w:p w14:paraId="7483529C" w14:textId="77777777" w:rsidR="00863BAA" w:rsidRDefault="00863BAA" w:rsidP="0008330E">
            <w:pPr>
              <w:autoSpaceDE w:val="0"/>
              <w:autoSpaceDN w:val="0"/>
              <w:adjustRightInd w:val="0"/>
              <w:rPr>
                <w:rFonts w:ascii="TimesNewRomanPSMT" w:hAnsi="TimesNewRomanPSMT" w:cs="TimesNewRomanPSMT"/>
                <w:b/>
                <w:sz w:val="24"/>
                <w:szCs w:val="24"/>
              </w:rPr>
            </w:pPr>
          </w:p>
          <w:p w14:paraId="206A43E1" w14:textId="77777777" w:rsidR="0008330E" w:rsidRPr="0008330E" w:rsidRDefault="00770E7F" w:rsidP="0008330E">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Elicit (and Engage)</w:t>
            </w:r>
          </w:p>
        </w:tc>
        <w:tc>
          <w:tcPr>
            <w:tcW w:w="7938" w:type="dxa"/>
          </w:tcPr>
          <w:p w14:paraId="508E0C86" w14:textId="77777777" w:rsidR="00863BAA" w:rsidRDefault="00863BAA" w:rsidP="00863BAA">
            <w:pPr>
              <w:autoSpaceDE w:val="0"/>
              <w:autoSpaceDN w:val="0"/>
              <w:adjustRightInd w:val="0"/>
              <w:jc w:val="both"/>
              <w:rPr>
                <w:rFonts w:ascii="TimesNewRomanPSMT" w:hAnsi="TimesNewRomanPSMT" w:cs="TimesNewRomanPSMT"/>
                <w:sz w:val="24"/>
                <w:szCs w:val="24"/>
              </w:rPr>
            </w:pPr>
          </w:p>
          <w:p w14:paraId="27BAE2CF" w14:textId="54C2CF0D" w:rsidR="0008330E" w:rsidRDefault="0008330E" w:rsidP="00863BA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The teacher or a curriculum task accesses the learners’ prior knowledge and helps them become engaged in a new concept through the use of short activities that promote curiosity</w:t>
            </w:r>
            <w:r w:rsidR="00ED0F23">
              <w:rPr>
                <w:rFonts w:ascii="TimesNewRomanPSMT" w:hAnsi="TimesNewRomanPSMT" w:cs="TimesNewRomanPSMT"/>
                <w:sz w:val="24"/>
                <w:szCs w:val="24"/>
              </w:rPr>
              <w:t>, generate enthusiasm</w:t>
            </w:r>
            <w:r>
              <w:rPr>
                <w:rFonts w:ascii="TimesNewRomanPSMT" w:hAnsi="TimesNewRomanPSMT" w:cs="TimesNewRomanPSMT"/>
                <w:sz w:val="24"/>
                <w:szCs w:val="24"/>
              </w:rPr>
              <w:t xml:space="preserve"> and elicit prior knowledge. The activity should make connections between past and present learning experiences, expose prior conceptions, and organize students’ thinking toward the learning outcomes of current activities.</w:t>
            </w:r>
            <w:r w:rsidR="008D12F7">
              <w:rPr>
                <w:rFonts w:ascii="TimesNewRomanPSMT" w:hAnsi="TimesNewRomanPSMT" w:cs="TimesNewRomanPSMT"/>
                <w:sz w:val="24"/>
                <w:szCs w:val="24"/>
              </w:rPr>
              <w:t xml:space="preserve"> </w:t>
            </w:r>
          </w:p>
          <w:p w14:paraId="479BF165" w14:textId="77777777" w:rsidR="0008330E" w:rsidRDefault="0008330E" w:rsidP="0008330E">
            <w:pPr>
              <w:autoSpaceDE w:val="0"/>
              <w:autoSpaceDN w:val="0"/>
              <w:adjustRightInd w:val="0"/>
              <w:rPr>
                <w:rFonts w:ascii="TimesNewRomanPSMT" w:hAnsi="TimesNewRomanPSMT" w:cs="TimesNewRomanPSMT"/>
                <w:sz w:val="24"/>
                <w:szCs w:val="24"/>
              </w:rPr>
            </w:pPr>
          </w:p>
        </w:tc>
      </w:tr>
      <w:tr w:rsidR="0008330E" w14:paraId="29B232CF" w14:textId="77777777" w:rsidTr="0008330E">
        <w:tc>
          <w:tcPr>
            <w:tcW w:w="1638" w:type="dxa"/>
          </w:tcPr>
          <w:p w14:paraId="460A37DC" w14:textId="77777777" w:rsidR="00863BAA" w:rsidRDefault="00863BAA" w:rsidP="0008330E">
            <w:pPr>
              <w:autoSpaceDE w:val="0"/>
              <w:autoSpaceDN w:val="0"/>
              <w:adjustRightInd w:val="0"/>
              <w:rPr>
                <w:rFonts w:ascii="TimesNewRomanPSMT" w:hAnsi="TimesNewRomanPSMT" w:cs="TimesNewRomanPSMT"/>
                <w:b/>
                <w:sz w:val="24"/>
                <w:szCs w:val="24"/>
              </w:rPr>
            </w:pPr>
          </w:p>
          <w:p w14:paraId="468F46E1" w14:textId="77777777" w:rsidR="0008330E" w:rsidRPr="0008330E" w:rsidRDefault="00770E7F" w:rsidP="0008330E">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Explore</w:t>
            </w:r>
          </w:p>
        </w:tc>
        <w:tc>
          <w:tcPr>
            <w:tcW w:w="7938" w:type="dxa"/>
          </w:tcPr>
          <w:p w14:paraId="6D051405" w14:textId="77777777" w:rsidR="00863BAA" w:rsidRDefault="00863BAA" w:rsidP="00863BAA">
            <w:pPr>
              <w:autoSpaceDE w:val="0"/>
              <w:autoSpaceDN w:val="0"/>
              <w:adjustRightInd w:val="0"/>
              <w:jc w:val="both"/>
              <w:rPr>
                <w:rFonts w:ascii="TimesNewRomanPSMT" w:hAnsi="TimesNewRomanPSMT" w:cs="TimesNewRomanPSMT"/>
                <w:sz w:val="24"/>
                <w:szCs w:val="24"/>
              </w:rPr>
            </w:pPr>
          </w:p>
          <w:p w14:paraId="019EF41E" w14:textId="77777777" w:rsidR="0008330E" w:rsidRDefault="0008330E" w:rsidP="00863BA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Exploration experiences provide students with a common base of activities within which current concepts (i.e., misconceptions), processes, and skills are identified and conceptual change is facilitated. Learners may complete lab activities that help them use prior knowledge to generate new ideas, explore questions and possibilities, and design and conduct a preliminary investigation.</w:t>
            </w:r>
          </w:p>
          <w:p w14:paraId="4A07D639" w14:textId="77777777" w:rsidR="0008330E" w:rsidRDefault="0008330E" w:rsidP="0008330E">
            <w:pPr>
              <w:autoSpaceDE w:val="0"/>
              <w:autoSpaceDN w:val="0"/>
              <w:adjustRightInd w:val="0"/>
              <w:rPr>
                <w:rFonts w:ascii="TimesNewRomanPSMT" w:hAnsi="TimesNewRomanPSMT" w:cs="TimesNewRomanPSMT"/>
                <w:sz w:val="24"/>
                <w:szCs w:val="24"/>
              </w:rPr>
            </w:pPr>
          </w:p>
        </w:tc>
      </w:tr>
      <w:tr w:rsidR="0008330E" w14:paraId="251B5518" w14:textId="77777777" w:rsidTr="0008330E">
        <w:tc>
          <w:tcPr>
            <w:tcW w:w="1638" w:type="dxa"/>
          </w:tcPr>
          <w:p w14:paraId="3ACC2DEA" w14:textId="77777777" w:rsidR="00863BAA" w:rsidRDefault="00863BAA" w:rsidP="0008330E">
            <w:pPr>
              <w:autoSpaceDE w:val="0"/>
              <w:autoSpaceDN w:val="0"/>
              <w:adjustRightInd w:val="0"/>
              <w:rPr>
                <w:rFonts w:ascii="TimesNewRomanPSMT" w:hAnsi="TimesNewRomanPSMT" w:cs="TimesNewRomanPSMT"/>
                <w:b/>
                <w:sz w:val="24"/>
                <w:szCs w:val="24"/>
              </w:rPr>
            </w:pPr>
          </w:p>
          <w:p w14:paraId="3453F5EF" w14:textId="77777777" w:rsidR="0008330E" w:rsidRPr="0008330E" w:rsidRDefault="00770E7F" w:rsidP="0008330E">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Explain</w:t>
            </w:r>
          </w:p>
        </w:tc>
        <w:tc>
          <w:tcPr>
            <w:tcW w:w="7938" w:type="dxa"/>
          </w:tcPr>
          <w:p w14:paraId="76DDECA3" w14:textId="77777777" w:rsidR="00863BAA" w:rsidRDefault="00863BAA" w:rsidP="00863BAA">
            <w:pPr>
              <w:autoSpaceDE w:val="0"/>
              <w:autoSpaceDN w:val="0"/>
              <w:adjustRightInd w:val="0"/>
              <w:jc w:val="both"/>
              <w:rPr>
                <w:rFonts w:ascii="TimesNewRomanPSMT" w:hAnsi="TimesNewRomanPSMT" w:cs="TimesNewRomanPSMT"/>
                <w:sz w:val="24"/>
                <w:szCs w:val="24"/>
              </w:rPr>
            </w:pPr>
          </w:p>
          <w:p w14:paraId="140E9749" w14:textId="77777777" w:rsidR="0008330E" w:rsidRDefault="0008330E" w:rsidP="00863BA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The explanation phase focuses students’ attention on a particular aspect of their engagement and exploration experiences and provides opportunities to demonstrate their conceptual understanding, process skills, or behaviors. This phase also provides opportunities for teachers to directly introduce a concept, process, or skill. Learners explain their understanding of the concept. An explanation from the teacher or the curriculum may guide them toward a deeper understanding, which is a critical part of this phase.</w:t>
            </w:r>
          </w:p>
          <w:p w14:paraId="0ECE8D9C" w14:textId="77777777" w:rsidR="0008330E" w:rsidRDefault="0008330E" w:rsidP="00863BAA">
            <w:pPr>
              <w:autoSpaceDE w:val="0"/>
              <w:autoSpaceDN w:val="0"/>
              <w:adjustRightInd w:val="0"/>
              <w:jc w:val="both"/>
              <w:rPr>
                <w:rFonts w:ascii="TimesNewRomanPSMT" w:hAnsi="TimesNewRomanPSMT" w:cs="TimesNewRomanPSMT"/>
                <w:sz w:val="24"/>
                <w:szCs w:val="24"/>
              </w:rPr>
            </w:pPr>
          </w:p>
        </w:tc>
      </w:tr>
      <w:tr w:rsidR="0008330E" w14:paraId="6E01C1D5" w14:textId="77777777" w:rsidTr="0008330E">
        <w:tc>
          <w:tcPr>
            <w:tcW w:w="1638" w:type="dxa"/>
          </w:tcPr>
          <w:p w14:paraId="110DC233" w14:textId="77777777" w:rsidR="00863BAA" w:rsidRDefault="00863BAA" w:rsidP="00770E7F">
            <w:pPr>
              <w:autoSpaceDE w:val="0"/>
              <w:autoSpaceDN w:val="0"/>
              <w:adjustRightInd w:val="0"/>
              <w:rPr>
                <w:rFonts w:ascii="TimesNewRomanPSMT" w:hAnsi="TimesNewRomanPSMT" w:cs="TimesNewRomanPSMT"/>
                <w:b/>
                <w:sz w:val="24"/>
                <w:szCs w:val="24"/>
              </w:rPr>
            </w:pPr>
          </w:p>
          <w:p w14:paraId="249C2EC5" w14:textId="77777777" w:rsidR="0008330E" w:rsidRPr="0008330E" w:rsidRDefault="0008330E" w:rsidP="00770E7F">
            <w:pPr>
              <w:autoSpaceDE w:val="0"/>
              <w:autoSpaceDN w:val="0"/>
              <w:adjustRightInd w:val="0"/>
              <w:rPr>
                <w:rFonts w:ascii="TimesNewRomanPSMT" w:hAnsi="TimesNewRomanPSMT" w:cs="TimesNewRomanPSMT"/>
                <w:b/>
                <w:sz w:val="24"/>
                <w:szCs w:val="24"/>
              </w:rPr>
            </w:pPr>
            <w:r w:rsidRPr="0008330E">
              <w:rPr>
                <w:rFonts w:ascii="TimesNewRomanPSMT" w:hAnsi="TimesNewRomanPSMT" w:cs="TimesNewRomanPSMT"/>
                <w:b/>
                <w:sz w:val="24"/>
                <w:szCs w:val="24"/>
              </w:rPr>
              <w:t>Elaborat</w:t>
            </w:r>
            <w:r w:rsidR="00770E7F">
              <w:rPr>
                <w:rFonts w:ascii="TimesNewRomanPSMT" w:hAnsi="TimesNewRomanPSMT" w:cs="TimesNewRomanPSMT"/>
                <w:b/>
                <w:sz w:val="24"/>
                <w:szCs w:val="24"/>
              </w:rPr>
              <w:t>e</w:t>
            </w:r>
          </w:p>
        </w:tc>
        <w:tc>
          <w:tcPr>
            <w:tcW w:w="7938" w:type="dxa"/>
          </w:tcPr>
          <w:p w14:paraId="57DFD8BF" w14:textId="77777777" w:rsidR="00863BAA" w:rsidRDefault="00863BAA" w:rsidP="00863BAA">
            <w:pPr>
              <w:autoSpaceDE w:val="0"/>
              <w:autoSpaceDN w:val="0"/>
              <w:adjustRightInd w:val="0"/>
              <w:jc w:val="both"/>
              <w:rPr>
                <w:rFonts w:ascii="TimesNewRomanPSMT" w:hAnsi="TimesNewRomanPSMT" w:cs="TimesNewRomanPSMT"/>
                <w:sz w:val="24"/>
                <w:szCs w:val="24"/>
              </w:rPr>
            </w:pPr>
          </w:p>
          <w:p w14:paraId="16BB061F" w14:textId="77777777" w:rsidR="0008330E" w:rsidRDefault="0008330E" w:rsidP="00863BA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Teachers challenge and extend students’ conceptual understanding and skills. Through new experiences, the students develop deeper and broader understanding, more information, and adequate skills. Students apply their understanding of the concept by conducting additional activities.</w:t>
            </w:r>
          </w:p>
          <w:p w14:paraId="1FE6A2D6" w14:textId="77777777" w:rsidR="0008330E" w:rsidRDefault="0008330E" w:rsidP="00863BAA">
            <w:pPr>
              <w:autoSpaceDE w:val="0"/>
              <w:autoSpaceDN w:val="0"/>
              <w:adjustRightInd w:val="0"/>
              <w:jc w:val="both"/>
              <w:rPr>
                <w:rFonts w:ascii="TimesNewRomanPSMT" w:hAnsi="TimesNewRomanPSMT" w:cs="TimesNewRomanPSMT"/>
                <w:sz w:val="24"/>
                <w:szCs w:val="24"/>
              </w:rPr>
            </w:pPr>
          </w:p>
        </w:tc>
      </w:tr>
      <w:tr w:rsidR="0008330E" w14:paraId="4FFB7FE4" w14:textId="77777777" w:rsidTr="0008330E">
        <w:tc>
          <w:tcPr>
            <w:tcW w:w="1638" w:type="dxa"/>
          </w:tcPr>
          <w:p w14:paraId="418AF665" w14:textId="77777777" w:rsidR="00863BAA" w:rsidRDefault="00863BAA" w:rsidP="0008330E">
            <w:pPr>
              <w:autoSpaceDE w:val="0"/>
              <w:autoSpaceDN w:val="0"/>
              <w:adjustRightInd w:val="0"/>
              <w:rPr>
                <w:rFonts w:ascii="TimesNewRomanPSMT" w:hAnsi="TimesNewRomanPSMT" w:cs="TimesNewRomanPSMT"/>
                <w:b/>
                <w:sz w:val="24"/>
                <w:szCs w:val="24"/>
              </w:rPr>
            </w:pPr>
          </w:p>
          <w:p w14:paraId="5475FD44" w14:textId="77777777" w:rsidR="0008330E" w:rsidRPr="0008330E" w:rsidRDefault="00770E7F" w:rsidP="0008330E">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Evaluate (and Extend)</w:t>
            </w:r>
          </w:p>
        </w:tc>
        <w:tc>
          <w:tcPr>
            <w:tcW w:w="7938" w:type="dxa"/>
          </w:tcPr>
          <w:p w14:paraId="0B1B66D2" w14:textId="77777777" w:rsidR="00863BAA" w:rsidRDefault="00863BAA" w:rsidP="00863BAA">
            <w:pPr>
              <w:autoSpaceDE w:val="0"/>
              <w:autoSpaceDN w:val="0"/>
              <w:adjustRightInd w:val="0"/>
              <w:jc w:val="both"/>
              <w:rPr>
                <w:rFonts w:ascii="TimesNewRomanPSMT" w:hAnsi="TimesNewRomanPSMT" w:cs="TimesNewRomanPSMT"/>
                <w:sz w:val="24"/>
                <w:szCs w:val="24"/>
              </w:rPr>
            </w:pPr>
          </w:p>
          <w:p w14:paraId="4D820154" w14:textId="77777777" w:rsidR="0008330E" w:rsidRDefault="0008330E" w:rsidP="00863BA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The evaluation phase encourages students to assess their understanding and abilities and provides opportunities for teachers to evaluate student progress toward achieving the educational objectives.</w:t>
            </w:r>
            <w:r w:rsidR="008D12F7">
              <w:rPr>
                <w:rFonts w:ascii="TimesNewRomanPSMT" w:hAnsi="TimesNewRomanPSMT" w:cs="TimesNewRomanPSMT"/>
                <w:sz w:val="24"/>
                <w:szCs w:val="24"/>
              </w:rPr>
              <w:t xml:space="preserve">  Students are challenged to explore further questions that they have and extend their understanding.  </w:t>
            </w:r>
          </w:p>
          <w:p w14:paraId="0F79D560" w14:textId="77777777" w:rsidR="0008330E" w:rsidRDefault="0008330E" w:rsidP="00863BAA">
            <w:pPr>
              <w:autoSpaceDE w:val="0"/>
              <w:autoSpaceDN w:val="0"/>
              <w:adjustRightInd w:val="0"/>
              <w:jc w:val="both"/>
              <w:rPr>
                <w:rFonts w:ascii="TimesNewRomanPSMT" w:hAnsi="TimesNewRomanPSMT" w:cs="TimesNewRomanPSMT"/>
                <w:sz w:val="24"/>
                <w:szCs w:val="24"/>
              </w:rPr>
            </w:pPr>
          </w:p>
        </w:tc>
      </w:tr>
    </w:tbl>
    <w:p w14:paraId="7E663A9F" w14:textId="77777777" w:rsidR="0008330E" w:rsidRDefault="0008330E" w:rsidP="0008330E">
      <w:pPr>
        <w:autoSpaceDE w:val="0"/>
        <w:autoSpaceDN w:val="0"/>
        <w:adjustRightInd w:val="0"/>
        <w:spacing w:after="0" w:line="240" w:lineRule="auto"/>
        <w:rPr>
          <w:rFonts w:ascii="TimesNewRomanPSMT" w:hAnsi="TimesNewRomanPSMT" w:cs="TimesNewRomanPSMT"/>
          <w:sz w:val="24"/>
          <w:szCs w:val="24"/>
        </w:rPr>
      </w:pPr>
    </w:p>
    <w:p w14:paraId="32E3DC13" w14:textId="77777777" w:rsidR="0008330E" w:rsidRDefault="0008330E" w:rsidP="0008330E">
      <w:pPr>
        <w:autoSpaceDE w:val="0"/>
        <w:autoSpaceDN w:val="0"/>
        <w:adjustRightInd w:val="0"/>
        <w:spacing w:after="0" w:line="240" w:lineRule="auto"/>
        <w:rPr>
          <w:rFonts w:ascii="TimesNewRomanPSMT" w:hAnsi="TimesNewRomanPSMT" w:cs="TimesNewRomanPSMT"/>
          <w:sz w:val="24"/>
          <w:szCs w:val="24"/>
        </w:rPr>
      </w:pPr>
    </w:p>
    <w:p w14:paraId="6A7E978C" w14:textId="17DFABE8" w:rsidR="0008330E" w:rsidRDefault="00C832F1" w:rsidP="0008330E">
      <w:pPr>
        <w:autoSpaceDE w:val="0"/>
        <w:autoSpaceDN w:val="0"/>
        <w:adjustRightInd w:val="0"/>
        <w:spacing w:after="0" w:line="240" w:lineRule="auto"/>
        <w:rPr>
          <w:rFonts w:ascii="TimesNewRomanPSMT" w:hAnsi="TimesNewRomanPSMT" w:cs="TimesNewRomanPSMT"/>
          <w:sz w:val="24"/>
          <w:szCs w:val="24"/>
        </w:rPr>
      </w:pPr>
      <w:r w:rsidRPr="00C832F1">
        <w:rPr>
          <w:rFonts w:ascii="TimesNewRomanPSMT" w:hAnsi="TimesNewRomanPSMT" w:cs="TimesNewRomanPSMT"/>
          <w:b/>
          <w:sz w:val="24"/>
          <w:szCs w:val="24"/>
        </w:rPr>
        <w:t>Adapted f</w:t>
      </w:r>
      <w:r w:rsidR="0008330E" w:rsidRPr="00C832F1">
        <w:rPr>
          <w:rFonts w:ascii="TimesNewRomanPSMT" w:hAnsi="TimesNewRomanPSMT" w:cs="TimesNewRomanPSMT"/>
          <w:b/>
          <w:sz w:val="24"/>
          <w:szCs w:val="24"/>
        </w:rPr>
        <w:t>rom</w:t>
      </w:r>
      <w:proofErr w:type="gramStart"/>
      <w:r w:rsidR="0008330E" w:rsidRPr="00C832F1">
        <w:rPr>
          <w:rFonts w:ascii="TimesNewRomanPSMT" w:hAnsi="TimesNewRomanPSMT" w:cs="TimesNewRomanPSMT"/>
          <w:b/>
          <w:sz w:val="24"/>
          <w:szCs w:val="24"/>
        </w:rPr>
        <w:t>:</w:t>
      </w:r>
      <w:r w:rsidR="0008330E">
        <w:rPr>
          <w:rFonts w:ascii="TimesNewRomanPSMT" w:hAnsi="TimesNewRomanPSMT" w:cs="TimesNewRomanPSMT"/>
          <w:sz w:val="24"/>
          <w:szCs w:val="24"/>
        </w:rPr>
        <w:t xml:space="preserve">  </w:t>
      </w:r>
      <w:proofErr w:type="gramEnd"/>
      <w:r>
        <w:rPr>
          <w:rFonts w:eastAsia="Times New Roman" w:cs="Times New Roman"/>
        </w:rPr>
        <w:fldChar w:fldCharType="begin"/>
      </w:r>
      <w:r>
        <w:rPr>
          <w:rFonts w:eastAsia="Times New Roman" w:cs="Times New Roman"/>
        </w:rPr>
        <w:instrText xml:space="preserve"> HYPERLINK "http://www.cesa2.org/STEM/ngss/BSCS%205E%20Instructional%20Model%20-%20Summary.docx" </w:instrText>
      </w:r>
      <w:r>
        <w:rPr>
          <w:rFonts w:eastAsia="Times New Roman" w:cs="Times New Roman"/>
        </w:rPr>
        <w:fldChar w:fldCharType="separate"/>
      </w:r>
      <w:r>
        <w:rPr>
          <w:rStyle w:val="Hyperlink"/>
          <w:rFonts w:eastAsia="Times New Roman" w:cs="Times New Roman"/>
          <w:color w:val="0000CC"/>
        </w:rPr>
        <w:t>http://www.cesa2.org/STEM/ngss/BSCS%205E%20Instructional%20Model%20-%20Summary.docx</w:t>
      </w:r>
      <w:r>
        <w:rPr>
          <w:rFonts w:eastAsia="Times New Roman" w:cs="Times New Roman"/>
        </w:rPr>
        <w:fldChar w:fldCharType="end"/>
      </w:r>
      <w:r>
        <w:rPr>
          <w:rFonts w:eastAsia="Times New Roman" w:cs="Times New Roman"/>
        </w:rPr>
        <w:t>.</w:t>
      </w:r>
    </w:p>
    <w:p w14:paraId="1588BD1D" w14:textId="77777777" w:rsidR="008D12F7" w:rsidRDefault="008D12F7" w:rsidP="0008330E">
      <w:pPr>
        <w:autoSpaceDE w:val="0"/>
        <w:autoSpaceDN w:val="0"/>
        <w:adjustRightInd w:val="0"/>
        <w:spacing w:after="0" w:line="240" w:lineRule="auto"/>
        <w:rPr>
          <w:rFonts w:ascii="TimesNewRomanPSMT" w:hAnsi="TimesNewRomanPSMT" w:cs="TimesNewRomanPSMT"/>
          <w:sz w:val="24"/>
          <w:szCs w:val="24"/>
        </w:rPr>
      </w:pPr>
    </w:p>
    <w:p w14:paraId="39CBC08D" w14:textId="77777777" w:rsidR="002D7BBD" w:rsidRDefault="002D7BBD">
      <w:pPr>
        <w:rPr>
          <w:rFonts w:ascii="TimesNewRomanPSMT" w:hAnsi="TimesNewRomanPSMT" w:cs="TimesNewRomanPSMT"/>
          <w:sz w:val="24"/>
          <w:szCs w:val="24"/>
        </w:rPr>
      </w:pPr>
      <w:r>
        <w:rPr>
          <w:rFonts w:ascii="TimesNewRomanPSMT" w:hAnsi="TimesNewRomanPSMT" w:cs="TimesNewRomanPSMT"/>
          <w:sz w:val="24"/>
          <w:szCs w:val="24"/>
        </w:rPr>
        <w:br w:type="page"/>
      </w:r>
    </w:p>
    <w:p w14:paraId="58A6B1D8" w14:textId="77777777" w:rsidR="002D7BBD" w:rsidRDefault="002D7BBD" w:rsidP="002D7BBD">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 xml:space="preserve">BSCS 5E / 7E Instructional </w:t>
      </w:r>
      <w:proofErr w:type="gramStart"/>
      <w:r>
        <w:rPr>
          <w:rFonts w:ascii="TimesNewRomanPS-BoldMT" w:hAnsi="TimesNewRomanPS-BoldMT" w:cs="TimesNewRomanPS-BoldMT"/>
          <w:b/>
          <w:bCs/>
          <w:sz w:val="24"/>
          <w:szCs w:val="24"/>
        </w:rPr>
        <w:t>Model  Template</w:t>
      </w:r>
      <w:proofErr w:type="gramEnd"/>
    </w:p>
    <w:p w14:paraId="0E019665" w14:textId="77777777" w:rsidR="008D12F7" w:rsidRDefault="008D12F7" w:rsidP="0008330E">
      <w:pPr>
        <w:autoSpaceDE w:val="0"/>
        <w:autoSpaceDN w:val="0"/>
        <w:adjustRightInd w:val="0"/>
        <w:spacing w:after="0" w:line="240" w:lineRule="auto"/>
        <w:rPr>
          <w:rFonts w:ascii="TimesNewRomanPSMT" w:hAnsi="TimesNewRomanPSMT" w:cs="TimesNewRomanPSMT"/>
          <w:sz w:val="24"/>
          <w:szCs w:val="24"/>
        </w:rPr>
      </w:pPr>
    </w:p>
    <w:p w14:paraId="6DF35BE2" w14:textId="77777777" w:rsidR="008D12F7" w:rsidRDefault="008D12F7" w:rsidP="0008330E">
      <w:pPr>
        <w:autoSpaceDE w:val="0"/>
        <w:autoSpaceDN w:val="0"/>
        <w:adjustRightInd w:val="0"/>
        <w:spacing w:after="0" w:line="240" w:lineRule="auto"/>
        <w:rPr>
          <w:rFonts w:ascii="TimesNewRomanPSMT" w:hAnsi="TimesNewRomanPSMT" w:cs="TimesNewRomanPSMT"/>
          <w:sz w:val="24"/>
          <w:szCs w:val="24"/>
        </w:rPr>
      </w:pPr>
    </w:p>
    <w:tbl>
      <w:tblPr>
        <w:tblStyle w:val="TableGrid"/>
        <w:tblW w:w="0" w:type="auto"/>
        <w:tblLook w:val="04A0" w:firstRow="1" w:lastRow="0" w:firstColumn="1" w:lastColumn="0" w:noHBand="0" w:noVBand="1"/>
      </w:tblPr>
      <w:tblGrid>
        <w:gridCol w:w="1638"/>
        <w:gridCol w:w="7938"/>
      </w:tblGrid>
      <w:tr w:rsidR="008D12F7" w14:paraId="4CD79D32" w14:textId="77777777" w:rsidTr="00863BAA">
        <w:tc>
          <w:tcPr>
            <w:tcW w:w="1638" w:type="dxa"/>
          </w:tcPr>
          <w:p w14:paraId="2C18D9F9" w14:textId="77777777" w:rsidR="008D12F7" w:rsidRPr="00863BAA" w:rsidRDefault="008D12F7" w:rsidP="00863BAA">
            <w:pPr>
              <w:autoSpaceDE w:val="0"/>
              <w:autoSpaceDN w:val="0"/>
              <w:adjustRightInd w:val="0"/>
              <w:rPr>
                <w:rFonts w:ascii="TimesNewRomanPSMT" w:hAnsi="TimesNewRomanPSMT" w:cs="TimesNewRomanPSMT"/>
                <w:b/>
                <w:sz w:val="24"/>
                <w:szCs w:val="24"/>
              </w:rPr>
            </w:pPr>
            <w:r w:rsidRPr="00863BAA">
              <w:rPr>
                <w:rFonts w:ascii="TimesNewRomanPSMT" w:hAnsi="TimesNewRomanPSMT" w:cs="TimesNewRomanPSMT"/>
                <w:b/>
                <w:sz w:val="24"/>
                <w:szCs w:val="24"/>
              </w:rPr>
              <w:t>Phase</w:t>
            </w:r>
          </w:p>
        </w:tc>
        <w:tc>
          <w:tcPr>
            <w:tcW w:w="7938" w:type="dxa"/>
          </w:tcPr>
          <w:p w14:paraId="506EFC73" w14:textId="77777777" w:rsidR="008D12F7" w:rsidRPr="00863BAA" w:rsidRDefault="008D12F7" w:rsidP="00863BAA">
            <w:pPr>
              <w:autoSpaceDE w:val="0"/>
              <w:autoSpaceDN w:val="0"/>
              <w:adjustRightInd w:val="0"/>
              <w:rPr>
                <w:rFonts w:ascii="TimesNewRomanPSMT" w:hAnsi="TimesNewRomanPSMT" w:cs="TimesNewRomanPSMT"/>
                <w:b/>
                <w:sz w:val="24"/>
                <w:szCs w:val="24"/>
              </w:rPr>
            </w:pPr>
            <w:r w:rsidRPr="00863BAA">
              <w:rPr>
                <w:rFonts w:ascii="TimesNewRomanPSMT" w:hAnsi="TimesNewRomanPSMT" w:cs="TimesNewRomanPSMT"/>
                <w:b/>
                <w:sz w:val="24"/>
                <w:szCs w:val="24"/>
              </w:rPr>
              <w:t>Summary</w:t>
            </w:r>
          </w:p>
        </w:tc>
      </w:tr>
      <w:tr w:rsidR="008D12F7" w14:paraId="4145475A" w14:textId="77777777" w:rsidTr="00863BAA">
        <w:tc>
          <w:tcPr>
            <w:tcW w:w="1638" w:type="dxa"/>
          </w:tcPr>
          <w:p w14:paraId="35444FDF" w14:textId="77777777" w:rsidR="00863BAA" w:rsidRDefault="00863BAA" w:rsidP="00863BAA">
            <w:pPr>
              <w:autoSpaceDE w:val="0"/>
              <w:autoSpaceDN w:val="0"/>
              <w:adjustRightInd w:val="0"/>
              <w:rPr>
                <w:rFonts w:ascii="TimesNewRomanPSMT" w:hAnsi="TimesNewRomanPSMT" w:cs="TimesNewRomanPSMT"/>
                <w:b/>
                <w:sz w:val="24"/>
                <w:szCs w:val="24"/>
              </w:rPr>
            </w:pPr>
          </w:p>
          <w:p w14:paraId="06B663B4" w14:textId="77777777" w:rsidR="008D12F7" w:rsidRPr="0008330E" w:rsidRDefault="008D12F7" w:rsidP="00863BAA">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Elicit (and Engage)</w:t>
            </w:r>
          </w:p>
        </w:tc>
        <w:tc>
          <w:tcPr>
            <w:tcW w:w="7938" w:type="dxa"/>
          </w:tcPr>
          <w:p w14:paraId="1E1BB062" w14:textId="77777777" w:rsidR="008D12F7" w:rsidRDefault="008D12F7" w:rsidP="008D12F7">
            <w:pPr>
              <w:autoSpaceDE w:val="0"/>
              <w:autoSpaceDN w:val="0"/>
              <w:adjustRightInd w:val="0"/>
              <w:rPr>
                <w:rFonts w:ascii="TimesNewRomanPSMT" w:hAnsi="TimesNewRomanPSMT" w:cs="TimesNewRomanPSMT"/>
                <w:sz w:val="24"/>
                <w:szCs w:val="24"/>
              </w:rPr>
            </w:pPr>
          </w:p>
          <w:p w14:paraId="274A57BA" w14:textId="77777777" w:rsidR="008D12F7" w:rsidRDefault="008D12F7" w:rsidP="008D12F7">
            <w:pPr>
              <w:autoSpaceDE w:val="0"/>
              <w:autoSpaceDN w:val="0"/>
              <w:adjustRightInd w:val="0"/>
              <w:rPr>
                <w:rFonts w:ascii="TimesNewRomanPSMT" w:hAnsi="TimesNewRomanPSMT" w:cs="TimesNewRomanPSMT"/>
                <w:sz w:val="24"/>
                <w:szCs w:val="24"/>
              </w:rPr>
            </w:pPr>
          </w:p>
          <w:p w14:paraId="6A142FEB" w14:textId="77777777" w:rsidR="008D12F7" w:rsidRDefault="008D12F7" w:rsidP="008D12F7">
            <w:pPr>
              <w:autoSpaceDE w:val="0"/>
              <w:autoSpaceDN w:val="0"/>
              <w:adjustRightInd w:val="0"/>
              <w:rPr>
                <w:rFonts w:ascii="TimesNewRomanPSMT" w:hAnsi="TimesNewRomanPSMT" w:cs="TimesNewRomanPSMT"/>
                <w:sz w:val="24"/>
                <w:szCs w:val="24"/>
              </w:rPr>
            </w:pPr>
          </w:p>
          <w:p w14:paraId="237F30CD" w14:textId="77777777" w:rsidR="008D12F7" w:rsidRDefault="008D12F7" w:rsidP="008D12F7">
            <w:pPr>
              <w:autoSpaceDE w:val="0"/>
              <w:autoSpaceDN w:val="0"/>
              <w:adjustRightInd w:val="0"/>
              <w:rPr>
                <w:rFonts w:ascii="TimesNewRomanPSMT" w:hAnsi="TimesNewRomanPSMT" w:cs="TimesNewRomanPSMT"/>
                <w:sz w:val="24"/>
                <w:szCs w:val="24"/>
              </w:rPr>
            </w:pPr>
          </w:p>
          <w:p w14:paraId="617FE790" w14:textId="77777777" w:rsidR="008D12F7" w:rsidRDefault="008D12F7" w:rsidP="008D12F7">
            <w:pPr>
              <w:autoSpaceDE w:val="0"/>
              <w:autoSpaceDN w:val="0"/>
              <w:adjustRightInd w:val="0"/>
              <w:rPr>
                <w:rFonts w:ascii="TimesNewRomanPSMT" w:hAnsi="TimesNewRomanPSMT" w:cs="TimesNewRomanPSMT"/>
                <w:sz w:val="24"/>
                <w:szCs w:val="24"/>
              </w:rPr>
            </w:pPr>
          </w:p>
          <w:p w14:paraId="02E356E8" w14:textId="77777777" w:rsidR="008D12F7" w:rsidRDefault="008D12F7" w:rsidP="008D12F7">
            <w:pPr>
              <w:autoSpaceDE w:val="0"/>
              <w:autoSpaceDN w:val="0"/>
              <w:adjustRightInd w:val="0"/>
              <w:rPr>
                <w:rFonts w:ascii="TimesNewRomanPSMT" w:hAnsi="TimesNewRomanPSMT" w:cs="TimesNewRomanPSMT"/>
                <w:sz w:val="24"/>
                <w:szCs w:val="24"/>
              </w:rPr>
            </w:pPr>
          </w:p>
          <w:p w14:paraId="6689C2B8" w14:textId="77777777" w:rsidR="008D12F7" w:rsidRDefault="008D12F7" w:rsidP="008D12F7">
            <w:pPr>
              <w:autoSpaceDE w:val="0"/>
              <w:autoSpaceDN w:val="0"/>
              <w:adjustRightInd w:val="0"/>
              <w:rPr>
                <w:rFonts w:ascii="TimesNewRomanPSMT" w:hAnsi="TimesNewRomanPSMT" w:cs="TimesNewRomanPSMT"/>
                <w:sz w:val="24"/>
                <w:szCs w:val="24"/>
              </w:rPr>
            </w:pPr>
          </w:p>
          <w:p w14:paraId="4DFFEEC7" w14:textId="77777777" w:rsidR="008D12F7" w:rsidRDefault="008D12F7" w:rsidP="008D12F7">
            <w:pPr>
              <w:autoSpaceDE w:val="0"/>
              <w:autoSpaceDN w:val="0"/>
              <w:adjustRightInd w:val="0"/>
              <w:rPr>
                <w:rFonts w:ascii="TimesNewRomanPSMT" w:hAnsi="TimesNewRomanPSMT" w:cs="TimesNewRomanPSMT"/>
                <w:sz w:val="24"/>
                <w:szCs w:val="24"/>
              </w:rPr>
            </w:pPr>
          </w:p>
          <w:p w14:paraId="6E782248" w14:textId="77777777" w:rsidR="008D12F7" w:rsidRDefault="008D12F7" w:rsidP="008D12F7">
            <w:pPr>
              <w:autoSpaceDE w:val="0"/>
              <w:autoSpaceDN w:val="0"/>
              <w:adjustRightInd w:val="0"/>
              <w:rPr>
                <w:rFonts w:ascii="TimesNewRomanPSMT" w:hAnsi="TimesNewRomanPSMT" w:cs="TimesNewRomanPSMT"/>
                <w:sz w:val="24"/>
                <w:szCs w:val="24"/>
              </w:rPr>
            </w:pPr>
          </w:p>
          <w:p w14:paraId="11C803C5" w14:textId="77777777" w:rsidR="008D12F7" w:rsidRDefault="008D12F7" w:rsidP="008D12F7">
            <w:pPr>
              <w:autoSpaceDE w:val="0"/>
              <w:autoSpaceDN w:val="0"/>
              <w:adjustRightInd w:val="0"/>
              <w:rPr>
                <w:rFonts w:ascii="TimesNewRomanPSMT" w:hAnsi="TimesNewRomanPSMT" w:cs="TimesNewRomanPSMT"/>
                <w:sz w:val="24"/>
                <w:szCs w:val="24"/>
              </w:rPr>
            </w:pPr>
          </w:p>
        </w:tc>
      </w:tr>
      <w:tr w:rsidR="008D12F7" w14:paraId="0D4F3BA4" w14:textId="77777777" w:rsidTr="00863BAA">
        <w:tc>
          <w:tcPr>
            <w:tcW w:w="1638" w:type="dxa"/>
          </w:tcPr>
          <w:p w14:paraId="18B8DFBA" w14:textId="77777777" w:rsidR="00863BAA" w:rsidRDefault="00863BAA" w:rsidP="00863BAA">
            <w:pPr>
              <w:autoSpaceDE w:val="0"/>
              <w:autoSpaceDN w:val="0"/>
              <w:adjustRightInd w:val="0"/>
              <w:rPr>
                <w:rFonts w:ascii="TimesNewRomanPSMT" w:hAnsi="TimesNewRomanPSMT" w:cs="TimesNewRomanPSMT"/>
                <w:b/>
                <w:sz w:val="24"/>
                <w:szCs w:val="24"/>
              </w:rPr>
            </w:pPr>
          </w:p>
          <w:p w14:paraId="19CF16AC" w14:textId="77777777" w:rsidR="008D12F7" w:rsidRPr="0008330E" w:rsidRDefault="008D12F7" w:rsidP="00863BAA">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Explore</w:t>
            </w:r>
          </w:p>
        </w:tc>
        <w:tc>
          <w:tcPr>
            <w:tcW w:w="7938" w:type="dxa"/>
          </w:tcPr>
          <w:p w14:paraId="38A58932" w14:textId="77777777" w:rsidR="008D12F7" w:rsidRDefault="008D12F7" w:rsidP="008D12F7">
            <w:pPr>
              <w:autoSpaceDE w:val="0"/>
              <w:autoSpaceDN w:val="0"/>
              <w:adjustRightInd w:val="0"/>
              <w:rPr>
                <w:rFonts w:ascii="TimesNewRomanPSMT" w:hAnsi="TimesNewRomanPSMT" w:cs="TimesNewRomanPSMT"/>
                <w:sz w:val="24"/>
                <w:szCs w:val="24"/>
              </w:rPr>
            </w:pPr>
          </w:p>
          <w:p w14:paraId="418D0C4B" w14:textId="77777777" w:rsidR="008D12F7" w:rsidRDefault="008D12F7" w:rsidP="008D12F7">
            <w:pPr>
              <w:autoSpaceDE w:val="0"/>
              <w:autoSpaceDN w:val="0"/>
              <w:adjustRightInd w:val="0"/>
              <w:rPr>
                <w:rFonts w:ascii="TimesNewRomanPSMT" w:hAnsi="TimesNewRomanPSMT" w:cs="TimesNewRomanPSMT"/>
                <w:sz w:val="24"/>
                <w:szCs w:val="24"/>
              </w:rPr>
            </w:pPr>
          </w:p>
          <w:p w14:paraId="5B1D7DE0" w14:textId="77777777" w:rsidR="008D12F7" w:rsidRDefault="008D12F7" w:rsidP="008D12F7">
            <w:pPr>
              <w:autoSpaceDE w:val="0"/>
              <w:autoSpaceDN w:val="0"/>
              <w:adjustRightInd w:val="0"/>
              <w:rPr>
                <w:rFonts w:ascii="TimesNewRomanPSMT" w:hAnsi="TimesNewRomanPSMT" w:cs="TimesNewRomanPSMT"/>
                <w:sz w:val="24"/>
                <w:szCs w:val="24"/>
              </w:rPr>
            </w:pPr>
          </w:p>
          <w:p w14:paraId="1572D20B" w14:textId="77777777" w:rsidR="008D12F7" w:rsidRDefault="008D12F7" w:rsidP="008D12F7">
            <w:pPr>
              <w:autoSpaceDE w:val="0"/>
              <w:autoSpaceDN w:val="0"/>
              <w:adjustRightInd w:val="0"/>
              <w:rPr>
                <w:rFonts w:ascii="TimesNewRomanPSMT" w:hAnsi="TimesNewRomanPSMT" w:cs="TimesNewRomanPSMT"/>
                <w:sz w:val="24"/>
                <w:szCs w:val="24"/>
              </w:rPr>
            </w:pPr>
          </w:p>
          <w:p w14:paraId="70F0B766" w14:textId="77777777" w:rsidR="008D12F7" w:rsidRDefault="008D12F7" w:rsidP="008D12F7">
            <w:pPr>
              <w:autoSpaceDE w:val="0"/>
              <w:autoSpaceDN w:val="0"/>
              <w:adjustRightInd w:val="0"/>
              <w:rPr>
                <w:rFonts w:ascii="TimesNewRomanPSMT" w:hAnsi="TimesNewRomanPSMT" w:cs="TimesNewRomanPSMT"/>
                <w:sz w:val="24"/>
                <w:szCs w:val="24"/>
              </w:rPr>
            </w:pPr>
          </w:p>
          <w:p w14:paraId="5DB8C83A" w14:textId="77777777" w:rsidR="008D12F7" w:rsidRDefault="008D12F7" w:rsidP="008D12F7">
            <w:pPr>
              <w:autoSpaceDE w:val="0"/>
              <w:autoSpaceDN w:val="0"/>
              <w:adjustRightInd w:val="0"/>
              <w:rPr>
                <w:rFonts w:ascii="TimesNewRomanPSMT" w:hAnsi="TimesNewRomanPSMT" w:cs="TimesNewRomanPSMT"/>
                <w:sz w:val="24"/>
                <w:szCs w:val="24"/>
              </w:rPr>
            </w:pPr>
          </w:p>
          <w:p w14:paraId="14E642CC" w14:textId="77777777" w:rsidR="008D12F7" w:rsidRDefault="008D12F7" w:rsidP="008D12F7">
            <w:pPr>
              <w:autoSpaceDE w:val="0"/>
              <w:autoSpaceDN w:val="0"/>
              <w:adjustRightInd w:val="0"/>
              <w:rPr>
                <w:rFonts w:ascii="TimesNewRomanPSMT" w:hAnsi="TimesNewRomanPSMT" w:cs="TimesNewRomanPSMT"/>
                <w:sz w:val="24"/>
                <w:szCs w:val="24"/>
              </w:rPr>
            </w:pPr>
          </w:p>
          <w:p w14:paraId="609D4AE6" w14:textId="77777777" w:rsidR="008D12F7" w:rsidRDefault="008D12F7" w:rsidP="008D12F7">
            <w:pPr>
              <w:autoSpaceDE w:val="0"/>
              <w:autoSpaceDN w:val="0"/>
              <w:adjustRightInd w:val="0"/>
              <w:rPr>
                <w:rFonts w:ascii="TimesNewRomanPSMT" w:hAnsi="TimesNewRomanPSMT" w:cs="TimesNewRomanPSMT"/>
                <w:sz w:val="24"/>
                <w:szCs w:val="24"/>
              </w:rPr>
            </w:pPr>
          </w:p>
        </w:tc>
      </w:tr>
      <w:tr w:rsidR="008D12F7" w14:paraId="4D804027" w14:textId="77777777" w:rsidTr="00863BAA">
        <w:tc>
          <w:tcPr>
            <w:tcW w:w="1638" w:type="dxa"/>
          </w:tcPr>
          <w:p w14:paraId="076BA184" w14:textId="77777777" w:rsidR="00863BAA" w:rsidRDefault="00863BAA" w:rsidP="00863BAA">
            <w:pPr>
              <w:autoSpaceDE w:val="0"/>
              <w:autoSpaceDN w:val="0"/>
              <w:adjustRightInd w:val="0"/>
              <w:rPr>
                <w:rFonts w:ascii="TimesNewRomanPSMT" w:hAnsi="TimesNewRomanPSMT" w:cs="TimesNewRomanPSMT"/>
                <w:b/>
                <w:sz w:val="24"/>
                <w:szCs w:val="24"/>
              </w:rPr>
            </w:pPr>
          </w:p>
          <w:p w14:paraId="33AFAD23" w14:textId="77777777" w:rsidR="008D12F7" w:rsidRPr="0008330E" w:rsidRDefault="008D12F7" w:rsidP="00863BAA">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Explain</w:t>
            </w:r>
          </w:p>
        </w:tc>
        <w:tc>
          <w:tcPr>
            <w:tcW w:w="7938" w:type="dxa"/>
          </w:tcPr>
          <w:p w14:paraId="7591F825" w14:textId="77777777" w:rsidR="008D12F7" w:rsidRDefault="008D12F7" w:rsidP="008D12F7">
            <w:pPr>
              <w:autoSpaceDE w:val="0"/>
              <w:autoSpaceDN w:val="0"/>
              <w:adjustRightInd w:val="0"/>
              <w:rPr>
                <w:rFonts w:ascii="TimesNewRomanPSMT" w:hAnsi="TimesNewRomanPSMT" w:cs="TimesNewRomanPSMT"/>
                <w:sz w:val="24"/>
                <w:szCs w:val="24"/>
              </w:rPr>
            </w:pPr>
          </w:p>
          <w:p w14:paraId="7BE99AE0" w14:textId="77777777" w:rsidR="008D12F7" w:rsidRDefault="008D12F7" w:rsidP="008D12F7">
            <w:pPr>
              <w:autoSpaceDE w:val="0"/>
              <w:autoSpaceDN w:val="0"/>
              <w:adjustRightInd w:val="0"/>
              <w:rPr>
                <w:rFonts w:ascii="TimesNewRomanPSMT" w:hAnsi="TimesNewRomanPSMT" w:cs="TimesNewRomanPSMT"/>
                <w:sz w:val="24"/>
                <w:szCs w:val="24"/>
              </w:rPr>
            </w:pPr>
          </w:p>
          <w:p w14:paraId="4BE771E5" w14:textId="77777777" w:rsidR="008D12F7" w:rsidRDefault="008D12F7" w:rsidP="008D12F7">
            <w:pPr>
              <w:autoSpaceDE w:val="0"/>
              <w:autoSpaceDN w:val="0"/>
              <w:adjustRightInd w:val="0"/>
              <w:rPr>
                <w:rFonts w:ascii="TimesNewRomanPSMT" w:hAnsi="TimesNewRomanPSMT" w:cs="TimesNewRomanPSMT"/>
                <w:sz w:val="24"/>
                <w:szCs w:val="24"/>
              </w:rPr>
            </w:pPr>
          </w:p>
          <w:p w14:paraId="09093509" w14:textId="77777777" w:rsidR="008D12F7" w:rsidRDefault="008D12F7" w:rsidP="008D12F7">
            <w:pPr>
              <w:autoSpaceDE w:val="0"/>
              <w:autoSpaceDN w:val="0"/>
              <w:adjustRightInd w:val="0"/>
              <w:rPr>
                <w:rFonts w:ascii="TimesNewRomanPSMT" w:hAnsi="TimesNewRomanPSMT" w:cs="TimesNewRomanPSMT"/>
                <w:sz w:val="24"/>
                <w:szCs w:val="24"/>
              </w:rPr>
            </w:pPr>
          </w:p>
          <w:p w14:paraId="414461C0" w14:textId="77777777" w:rsidR="008D12F7" w:rsidRDefault="008D12F7" w:rsidP="008D12F7">
            <w:pPr>
              <w:autoSpaceDE w:val="0"/>
              <w:autoSpaceDN w:val="0"/>
              <w:adjustRightInd w:val="0"/>
              <w:rPr>
                <w:rFonts w:ascii="TimesNewRomanPSMT" w:hAnsi="TimesNewRomanPSMT" w:cs="TimesNewRomanPSMT"/>
                <w:sz w:val="24"/>
                <w:szCs w:val="24"/>
              </w:rPr>
            </w:pPr>
          </w:p>
          <w:p w14:paraId="7766E787" w14:textId="77777777" w:rsidR="008D12F7" w:rsidRDefault="008D12F7" w:rsidP="008D12F7">
            <w:pPr>
              <w:autoSpaceDE w:val="0"/>
              <w:autoSpaceDN w:val="0"/>
              <w:adjustRightInd w:val="0"/>
              <w:rPr>
                <w:rFonts w:ascii="TimesNewRomanPSMT" w:hAnsi="TimesNewRomanPSMT" w:cs="TimesNewRomanPSMT"/>
                <w:sz w:val="24"/>
                <w:szCs w:val="24"/>
              </w:rPr>
            </w:pPr>
          </w:p>
          <w:p w14:paraId="41CD0BA5" w14:textId="77777777" w:rsidR="008D12F7" w:rsidRDefault="008D12F7" w:rsidP="008D12F7">
            <w:pPr>
              <w:autoSpaceDE w:val="0"/>
              <w:autoSpaceDN w:val="0"/>
              <w:adjustRightInd w:val="0"/>
              <w:rPr>
                <w:rFonts w:ascii="TimesNewRomanPSMT" w:hAnsi="TimesNewRomanPSMT" w:cs="TimesNewRomanPSMT"/>
                <w:sz w:val="24"/>
                <w:szCs w:val="24"/>
              </w:rPr>
            </w:pPr>
          </w:p>
          <w:p w14:paraId="72449E77" w14:textId="77777777" w:rsidR="008D12F7" w:rsidRDefault="008D12F7" w:rsidP="008D12F7">
            <w:pPr>
              <w:autoSpaceDE w:val="0"/>
              <w:autoSpaceDN w:val="0"/>
              <w:adjustRightInd w:val="0"/>
              <w:rPr>
                <w:rFonts w:ascii="TimesNewRomanPSMT" w:hAnsi="TimesNewRomanPSMT" w:cs="TimesNewRomanPSMT"/>
                <w:sz w:val="24"/>
                <w:szCs w:val="24"/>
              </w:rPr>
            </w:pPr>
          </w:p>
        </w:tc>
      </w:tr>
      <w:tr w:rsidR="008D12F7" w14:paraId="0604A35F" w14:textId="77777777" w:rsidTr="00863BAA">
        <w:tc>
          <w:tcPr>
            <w:tcW w:w="1638" w:type="dxa"/>
          </w:tcPr>
          <w:p w14:paraId="471FE83F" w14:textId="77777777" w:rsidR="00863BAA" w:rsidRDefault="00863BAA" w:rsidP="00863BAA">
            <w:pPr>
              <w:autoSpaceDE w:val="0"/>
              <w:autoSpaceDN w:val="0"/>
              <w:adjustRightInd w:val="0"/>
              <w:rPr>
                <w:rFonts w:ascii="TimesNewRomanPSMT" w:hAnsi="TimesNewRomanPSMT" w:cs="TimesNewRomanPSMT"/>
                <w:b/>
                <w:sz w:val="24"/>
                <w:szCs w:val="24"/>
              </w:rPr>
            </w:pPr>
          </w:p>
          <w:p w14:paraId="4C29FAFF" w14:textId="77777777" w:rsidR="008D12F7" w:rsidRPr="0008330E" w:rsidRDefault="008D12F7" w:rsidP="00863BAA">
            <w:pPr>
              <w:autoSpaceDE w:val="0"/>
              <w:autoSpaceDN w:val="0"/>
              <w:adjustRightInd w:val="0"/>
              <w:rPr>
                <w:rFonts w:ascii="TimesNewRomanPSMT" w:hAnsi="TimesNewRomanPSMT" w:cs="TimesNewRomanPSMT"/>
                <w:b/>
                <w:sz w:val="24"/>
                <w:szCs w:val="24"/>
              </w:rPr>
            </w:pPr>
            <w:r w:rsidRPr="0008330E">
              <w:rPr>
                <w:rFonts w:ascii="TimesNewRomanPSMT" w:hAnsi="TimesNewRomanPSMT" w:cs="TimesNewRomanPSMT"/>
                <w:b/>
                <w:sz w:val="24"/>
                <w:szCs w:val="24"/>
              </w:rPr>
              <w:t>Elaborat</w:t>
            </w:r>
            <w:r>
              <w:rPr>
                <w:rFonts w:ascii="TimesNewRomanPSMT" w:hAnsi="TimesNewRomanPSMT" w:cs="TimesNewRomanPSMT"/>
                <w:b/>
                <w:sz w:val="24"/>
                <w:szCs w:val="24"/>
              </w:rPr>
              <w:t>e</w:t>
            </w:r>
          </w:p>
        </w:tc>
        <w:tc>
          <w:tcPr>
            <w:tcW w:w="7938" w:type="dxa"/>
          </w:tcPr>
          <w:p w14:paraId="018EF8E2" w14:textId="77777777" w:rsidR="008D12F7" w:rsidRDefault="008D12F7" w:rsidP="00863BAA">
            <w:pPr>
              <w:autoSpaceDE w:val="0"/>
              <w:autoSpaceDN w:val="0"/>
              <w:adjustRightInd w:val="0"/>
              <w:rPr>
                <w:rFonts w:ascii="TimesNewRomanPSMT" w:hAnsi="TimesNewRomanPSMT" w:cs="TimesNewRomanPSMT"/>
                <w:sz w:val="24"/>
                <w:szCs w:val="24"/>
              </w:rPr>
            </w:pPr>
          </w:p>
          <w:p w14:paraId="64EEAD52" w14:textId="77777777" w:rsidR="008D12F7" w:rsidRDefault="008D12F7" w:rsidP="00863BAA">
            <w:pPr>
              <w:autoSpaceDE w:val="0"/>
              <w:autoSpaceDN w:val="0"/>
              <w:adjustRightInd w:val="0"/>
              <w:rPr>
                <w:rFonts w:ascii="TimesNewRomanPSMT" w:hAnsi="TimesNewRomanPSMT" w:cs="TimesNewRomanPSMT"/>
                <w:sz w:val="24"/>
                <w:szCs w:val="24"/>
              </w:rPr>
            </w:pPr>
          </w:p>
          <w:p w14:paraId="337C1DF9" w14:textId="77777777" w:rsidR="008D12F7" w:rsidRDefault="008D12F7" w:rsidP="00863BAA">
            <w:pPr>
              <w:autoSpaceDE w:val="0"/>
              <w:autoSpaceDN w:val="0"/>
              <w:adjustRightInd w:val="0"/>
              <w:rPr>
                <w:rFonts w:ascii="TimesNewRomanPSMT" w:hAnsi="TimesNewRomanPSMT" w:cs="TimesNewRomanPSMT"/>
                <w:sz w:val="24"/>
                <w:szCs w:val="24"/>
              </w:rPr>
            </w:pPr>
          </w:p>
          <w:p w14:paraId="3B96B013" w14:textId="77777777" w:rsidR="008D12F7" w:rsidRDefault="008D12F7" w:rsidP="00863BAA">
            <w:pPr>
              <w:autoSpaceDE w:val="0"/>
              <w:autoSpaceDN w:val="0"/>
              <w:adjustRightInd w:val="0"/>
              <w:rPr>
                <w:rFonts w:ascii="TimesNewRomanPSMT" w:hAnsi="TimesNewRomanPSMT" w:cs="TimesNewRomanPSMT"/>
                <w:sz w:val="24"/>
                <w:szCs w:val="24"/>
              </w:rPr>
            </w:pPr>
          </w:p>
          <w:p w14:paraId="1EEDA1D8" w14:textId="77777777" w:rsidR="008D12F7" w:rsidRDefault="008D12F7" w:rsidP="00863BAA">
            <w:pPr>
              <w:autoSpaceDE w:val="0"/>
              <w:autoSpaceDN w:val="0"/>
              <w:adjustRightInd w:val="0"/>
              <w:rPr>
                <w:rFonts w:ascii="TimesNewRomanPSMT" w:hAnsi="TimesNewRomanPSMT" w:cs="TimesNewRomanPSMT"/>
                <w:sz w:val="24"/>
                <w:szCs w:val="24"/>
              </w:rPr>
            </w:pPr>
          </w:p>
          <w:p w14:paraId="1D66A640" w14:textId="77777777" w:rsidR="008D12F7" w:rsidRDefault="008D12F7" w:rsidP="00863BAA">
            <w:pPr>
              <w:autoSpaceDE w:val="0"/>
              <w:autoSpaceDN w:val="0"/>
              <w:adjustRightInd w:val="0"/>
              <w:rPr>
                <w:rFonts w:ascii="TimesNewRomanPSMT" w:hAnsi="TimesNewRomanPSMT" w:cs="TimesNewRomanPSMT"/>
                <w:sz w:val="24"/>
                <w:szCs w:val="24"/>
              </w:rPr>
            </w:pPr>
          </w:p>
        </w:tc>
      </w:tr>
      <w:tr w:rsidR="008D12F7" w14:paraId="188B9589" w14:textId="77777777" w:rsidTr="00863BAA">
        <w:tc>
          <w:tcPr>
            <w:tcW w:w="1638" w:type="dxa"/>
          </w:tcPr>
          <w:p w14:paraId="2E1D8192" w14:textId="77777777" w:rsidR="00863BAA" w:rsidRDefault="00863BAA" w:rsidP="00863BAA">
            <w:pPr>
              <w:autoSpaceDE w:val="0"/>
              <w:autoSpaceDN w:val="0"/>
              <w:adjustRightInd w:val="0"/>
              <w:rPr>
                <w:rFonts w:ascii="TimesNewRomanPSMT" w:hAnsi="TimesNewRomanPSMT" w:cs="TimesNewRomanPSMT"/>
                <w:b/>
                <w:sz w:val="24"/>
                <w:szCs w:val="24"/>
              </w:rPr>
            </w:pPr>
          </w:p>
          <w:p w14:paraId="7AFC16E0" w14:textId="77777777" w:rsidR="008D12F7" w:rsidRPr="0008330E" w:rsidRDefault="008D12F7" w:rsidP="00863BAA">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Evaluate (and Extend)</w:t>
            </w:r>
          </w:p>
        </w:tc>
        <w:tc>
          <w:tcPr>
            <w:tcW w:w="7938" w:type="dxa"/>
          </w:tcPr>
          <w:p w14:paraId="34068563" w14:textId="77777777" w:rsidR="008D12F7" w:rsidRDefault="008D12F7" w:rsidP="00863BAA">
            <w:pPr>
              <w:autoSpaceDE w:val="0"/>
              <w:autoSpaceDN w:val="0"/>
              <w:adjustRightInd w:val="0"/>
              <w:rPr>
                <w:rFonts w:ascii="TimesNewRomanPSMT" w:hAnsi="TimesNewRomanPSMT" w:cs="TimesNewRomanPSMT"/>
                <w:sz w:val="24"/>
                <w:szCs w:val="24"/>
              </w:rPr>
            </w:pPr>
          </w:p>
          <w:p w14:paraId="79380419" w14:textId="77777777" w:rsidR="008D12F7" w:rsidRDefault="008D12F7" w:rsidP="00863BAA">
            <w:pPr>
              <w:autoSpaceDE w:val="0"/>
              <w:autoSpaceDN w:val="0"/>
              <w:adjustRightInd w:val="0"/>
              <w:rPr>
                <w:rFonts w:ascii="TimesNewRomanPSMT" w:hAnsi="TimesNewRomanPSMT" w:cs="TimesNewRomanPSMT"/>
                <w:sz w:val="24"/>
                <w:szCs w:val="24"/>
              </w:rPr>
            </w:pPr>
          </w:p>
          <w:p w14:paraId="75022AD1" w14:textId="77777777" w:rsidR="008D12F7" w:rsidRDefault="008D12F7" w:rsidP="00863BAA">
            <w:pPr>
              <w:autoSpaceDE w:val="0"/>
              <w:autoSpaceDN w:val="0"/>
              <w:adjustRightInd w:val="0"/>
              <w:rPr>
                <w:rFonts w:ascii="TimesNewRomanPSMT" w:hAnsi="TimesNewRomanPSMT" w:cs="TimesNewRomanPSMT"/>
                <w:sz w:val="24"/>
                <w:szCs w:val="24"/>
              </w:rPr>
            </w:pPr>
          </w:p>
          <w:p w14:paraId="6F3177F4" w14:textId="77777777" w:rsidR="008D12F7" w:rsidRDefault="008D12F7" w:rsidP="00863BAA">
            <w:pPr>
              <w:autoSpaceDE w:val="0"/>
              <w:autoSpaceDN w:val="0"/>
              <w:adjustRightInd w:val="0"/>
              <w:rPr>
                <w:rFonts w:ascii="TimesNewRomanPSMT" w:hAnsi="TimesNewRomanPSMT" w:cs="TimesNewRomanPSMT"/>
                <w:sz w:val="24"/>
                <w:szCs w:val="24"/>
              </w:rPr>
            </w:pPr>
          </w:p>
          <w:p w14:paraId="57D3B85C" w14:textId="77777777" w:rsidR="008D12F7" w:rsidRDefault="008D12F7" w:rsidP="00863BAA">
            <w:pPr>
              <w:autoSpaceDE w:val="0"/>
              <w:autoSpaceDN w:val="0"/>
              <w:adjustRightInd w:val="0"/>
              <w:rPr>
                <w:rFonts w:ascii="TimesNewRomanPSMT" w:hAnsi="TimesNewRomanPSMT" w:cs="TimesNewRomanPSMT"/>
                <w:sz w:val="24"/>
                <w:szCs w:val="24"/>
              </w:rPr>
            </w:pPr>
          </w:p>
          <w:p w14:paraId="705490D6" w14:textId="77777777" w:rsidR="008D12F7" w:rsidRDefault="008D12F7" w:rsidP="00863BAA">
            <w:pPr>
              <w:autoSpaceDE w:val="0"/>
              <w:autoSpaceDN w:val="0"/>
              <w:adjustRightInd w:val="0"/>
              <w:rPr>
                <w:rFonts w:ascii="TimesNewRomanPSMT" w:hAnsi="TimesNewRomanPSMT" w:cs="TimesNewRomanPSMT"/>
                <w:sz w:val="24"/>
                <w:szCs w:val="24"/>
              </w:rPr>
            </w:pPr>
          </w:p>
          <w:p w14:paraId="774565C3" w14:textId="77777777" w:rsidR="008D12F7" w:rsidRDefault="008D12F7" w:rsidP="00863BAA">
            <w:pPr>
              <w:autoSpaceDE w:val="0"/>
              <w:autoSpaceDN w:val="0"/>
              <w:adjustRightInd w:val="0"/>
              <w:rPr>
                <w:rFonts w:ascii="TimesNewRomanPSMT" w:hAnsi="TimesNewRomanPSMT" w:cs="TimesNewRomanPSMT"/>
                <w:sz w:val="24"/>
                <w:szCs w:val="24"/>
              </w:rPr>
            </w:pPr>
          </w:p>
          <w:p w14:paraId="3C5DEC24" w14:textId="77777777" w:rsidR="008D12F7" w:rsidRDefault="008D12F7" w:rsidP="00863BAA">
            <w:pPr>
              <w:autoSpaceDE w:val="0"/>
              <w:autoSpaceDN w:val="0"/>
              <w:adjustRightInd w:val="0"/>
              <w:rPr>
                <w:rFonts w:ascii="TimesNewRomanPSMT" w:hAnsi="TimesNewRomanPSMT" w:cs="TimesNewRomanPSMT"/>
                <w:sz w:val="24"/>
                <w:szCs w:val="24"/>
              </w:rPr>
            </w:pPr>
          </w:p>
          <w:p w14:paraId="7A38F61E" w14:textId="77777777" w:rsidR="008D12F7" w:rsidRDefault="008D12F7" w:rsidP="00863BAA">
            <w:pPr>
              <w:autoSpaceDE w:val="0"/>
              <w:autoSpaceDN w:val="0"/>
              <w:adjustRightInd w:val="0"/>
              <w:rPr>
                <w:rFonts w:ascii="TimesNewRomanPSMT" w:hAnsi="TimesNewRomanPSMT" w:cs="TimesNewRomanPSMT"/>
                <w:sz w:val="24"/>
                <w:szCs w:val="24"/>
              </w:rPr>
            </w:pPr>
          </w:p>
          <w:p w14:paraId="7646E351" w14:textId="77777777" w:rsidR="008D12F7" w:rsidRDefault="008D12F7" w:rsidP="00863BAA">
            <w:pPr>
              <w:autoSpaceDE w:val="0"/>
              <w:autoSpaceDN w:val="0"/>
              <w:adjustRightInd w:val="0"/>
              <w:rPr>
                <w:rFonts w:ascii="TimesNewRomanPSMT" w:hAnsi="TimesNewRomanPSMT" w:cs="TimesNewRomanPSMT"/>
                <w:sz w:val="24"/>
                <w:szCs w:val="24"/>
              </w:rPr>
            </w:pPr>
          </w:p>
        </w:tc>
      </w:tr>
    </w:tbl>
    <w:p w14:paraId="3DF46D08" w14:textId="77777777" w:rsidR="00A407B5" w:rsidRDefault="00A407B5" w:rsidP="0008330E">
      <w:pPr>
        <w:autoSpaceDE w:val="0"/>
        <w:autoSpaceDN w:val="0"/>
        <w:adjustRightInd w:val="0"/>
        <w:spacing w:after="0" w:line="240" w:lineRule="auto"/>
        <w:rPr>
          <w:sz w:val="24"/>
        </w:rPr>
      </w:pPr>
    </w:p>
    <w:p w14:paraId="65079196" w14:textId="77777777" w:rsidR="008D12F7" w:rsidRPr="00A407B5" w:rsidRDefault="008D12F7" w:rsidP="0008330E">
      <w:pPr>
        <w:autoSpaceDE w:val="0"/>
        <w:autoSpaceDN w:val="0"/>
        <w:adjustRightInd w:val="0"/>
        <w:spacing w:after="0" w:line="240" w:lineRule="auto"/>
        <w:rPr>
          <w:sz w:val="24"/>
        </w:rPr>
      </w:pPr>
      <w:r w:rsidRPr="00A407B5">
        <w:rPr>
          <w:sz w:val="24"/>
        </w:rPr>
        <w:t xml:space="preserve">7E Ideas from </w:t>
      </w:r>
      <w:hyperlink r:id="rId5" w:history="1">
        <w:r w:rsidRPr="00A407B5">
          <w:rPr>
            <w:rStyle w:val="Hyperlink"/>
            <w:sz w:val="24"/>
          </w:rPr>
          <w:t>http://its-about-time.com/htmls/ap/eisenkrafttst.pdf</w:t>
        </w:r>
      </w:hyperlink>
      <w:r w:rsidRPr="00A407B5">
        <w:rPr>
          <w:sz w:val="24"/>
        </w:rPr>
        <w:t xml:space="preserve"> </w:t>
      </w:r>
    </w:p>
    <w:sectPr w:rsidR="008D12F7" w:rsidRPr="00A407B5" w:rsidSect="002D7BB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NewRomanPS-BoldMT">
    <w:altName w:val="Times New Roman Bol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0E"/>
    <w:rsid w:val="0008330E"/>
    <w:rsid w:val="00190F36"/>
    <w:rsid w:val="002D7BBD"/>
    <w:rsid w:val="00630E00"/>
    <w:rsid w:val="00770E7F"/>
    <w:rsid w:val="00863BAA"/>
    <w:rsid w:val="008D12F7"/>
    <w:rsid w:val="00A407B5"/>
    <w:rsid w:val="00BE39FA"/>
    <w:rsid w:val="00C832F1"/>
    <w:rsid w:val="00D616A2"/>
    <w:rsid w:val="00ED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B7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12F7"/>
    <w:rPr>
      <w:color w:val="0000FF" w:themeColor="hyperlink"/>
      <w:u w:val="single"/>
    </w:rPr>
  </w:style>
  <w:style w:type="character" w:styleId="FollowedHyperlink">
    <w:name w:val="FollowedHyperlink"/>
    <w:basedOn w:val="DefaultParagraphFont"/>
    <w:uiPriority w:val="99"/>
    <w:semiHidden/>
    <w:unhideWhenUsed/>
    <w:rsid w:val="00863B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12F7"/>
    <w:rPr>
      <w:color w:val="0000FF" w:themeColor="hyperlink"/>
      <w:u w:val="single"/>
    </w:rPr>
  </w:style>
  <w:style w:type="character" w:styleId="FollowedHyperlink">
    <w:name w:val="FollowedHyperlink"/>
    <w:basedOn w:val="DefaultParagraphFont"/>
    <w:uiPriority w:val="99"/>
    <w:semiHidden/>
    <w:unhideWhenUsed/>
    <w:rsid w:val="00863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ts-about-time.com/htmls/ap/eisenkrafttst.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Matthew D Huffine</cp:lastModifiedBy>
  <cp:revision>2</cp:revision>
  <dcterms:created xsi:type="dcterms:W3CDTF">2013-12-13T14:48:00Z</dcterms:created>
  <dcterms:modified xsi:type="dcterms:W3CDTF">2013-12-13T14:48:00Z</dcterms:modified>
</cp:coreProperties>
</file>